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50A4A" w14:textId="404A1631" w:rsidR="00E9056E" w:rsidRDefault="00E9056E" w:rsidP="00E9056E">
      <w:pPr>
        <w:spacing w:after="0" w:line="480" w:lineRule="auto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Supplementary Tables</w:t>
      </w:r>
    </w:p>
    <w:p w14:paraId="322B0FE9" w14:textId="77777777" w:rsidR="002A567B" w:rsidRDefault="002A567B" w:rsidP="00E9056E">
      <w:pPr>
        <w:spacing w:after="0" w:line="480" w:lineRule="auto"/>
        <w:jc w:val="both"/>
        <w:rPr>
          <w:rFonts w:cs="Times New Roman"/>
          <w:b/>
          <w:szCs w:val="24"/>
        </w:rPr>
      </w:pPr>
    </w:p>
    <w:p w14:paraId="06B77D6D" w14:textId="01F4D5CF" w:rsidR="00E9056E" w:rsidRDefault="002A567B" w:rsidP="00E9056E">
      <w:pPr>
        <w:spacing w:after="0" w:line="480" w:lineRule="auto"/>
        <w:jc w:val="both"/>
        <w:rPr>
          <w:rFonts w:cs="Times New Roman"/>
          <w:b/>
          <w:szCs w:val="24"/>
        </w:rPr>
      </w:pPr>
      <w:r w:rsidRPr="00D70EC2">
        <w:rPr>
          <w:noProof/>
        </w:rPr>
        <w:drawing>
          <wp:inline distT="0" distB="0" distL="0" distR="0" wp14:anchorId="28BB0C44" wp14:editId="08834553">
            <wp:extent cx="5943600" cy="3775075"/>
            <wp:effectExtent l="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7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15E69B" w14:textId="73B94DA8" w:rsidR="00E9056E" w:rsidRPr="00D70EC2" w:rsidRDefault="00E9056E" w:rsidP="00E9056E">
      <w:pPr>
        <w:spacing w:after="0" w:line="480" w:lineRule="auto"/>
        <w:jc w:val="both"/>
        <w:rPr>
          <w:rFonts w:cs="Times New Roman"/>
          <w:b/>
          <w:szCs w:val="24"/>
        </w:rPr>
      </w:pPr>
      <w:r w:rsidRPr="00FF3228">
        <w:rPr>
          <w:rFonts w:cs="Times New Roman"/>
          <w:b/>
          <w:szCs w:val="24"/>
        </w:rPr>
        <w:t xml:space="preserve">Supplementary Table </w:t>
      </w:r>
      <w:r>
        <w:rPr>
          <w:rFonts w:cs="Times New Roman"/>
          <w:b/>
          <w:szCs w:val="24"/>
        </w:rPr>
        <w:t>1</w:t>
      </w:r>
      <w:r w:rsidRPr="00FF3228">
        <w:rPr>
          <w:rFonts w:cs="Times New Roman"/>
          <w:b/>
          <w:szCs w:val="24"/>
        </w:rPr>
        <w:t>. Primer</w:t>
      </w:r>
      <w:r>
        <w:rPr>
          <w:rFonts w:cs="Times New Roman"/>
          <w:b/>
          <w:szCs w:val="24"/>
        </w:rPr>
        <w:t xml:space="preserve"> information</w:t>
      </w:r>
      <w:r w:rsidRPr="00FF3228">
        <w:rPr>
          <w:rFonts w:cs="Times New Roman"/>
          <w:b/>
          <w:szCs w:val="24"/>
        </w:rPr>
        <w:t xml:space="preserve"> for RT-PCR analysis</w:t>
      </w:r>
      <w:r>
        <w:rPr>
          <w:rFonts w:cs="Times New Roman"/>
          <w:b/>
          <w:szCs w:val="24"/>
        </w:rPr>
        <w:t>.</w:t>
      </w:r>
    </w:p>
    <w:p w14:paraId="3305B253" w14:textId="77777777" w:rsidR="002A567B" w:rsidRDefault="002A567B">
      <w:pPr>
        <w:rPr>
          <w:rFonts w:eastAsia="Times New Roman" w:cs="Times New Roman"/>
          <w:noProof/>
          <w:color w:val="000000"/>
          <w:szCs w:val="24"/>
        </w:rPr>
      </w:pPr>
      <w:r>
        <w:rPr>
          <w:rFonts w:eastAsia="Times New Roman" w:cs="Times New Roman"/>
          <w:noProof/>
          <w:color w:val="000000"/>
          <w:szCs w:val="24"/>
        </w:rPr>
        <w:br w:type="page"/>
      </w:r>
    </w:p>
    <w:p w14:paraId="413604C6" w14:textId="57B0C1BF" w:rsidR="002A567B" w:rsidRDefault="002A567B" w:rsidP="00E9056E">
      <w:pPr>
        <w:pStyle w:val="ListParagraph"/>
        <w:spacing w:line="240" w:lineRule="auto"/>
        <w:ind w:left="0"/>
        <w:jc w:val="both"/>
        <w:rPr>
          <w:rFonts w:ascii="TimesNewRoman,Italic" w:hAnsi="TimesNewRoman,Italic" w:cs="TimesNewRoman,Italic"/>
          <w:b/>
          <w:bCs/>
          <w:szCs w:val="24"/>
        </w:rPr>
      </w:pPr>
      <w:r w:rsidRPr="00376A01">
        <w:rPr>
          <w:rFonts w:eastAsia="Times New Roman" w:cs="Times New Roman"/>
          <w:noProof/>
          <w:color w:val="000000"/>
          <w:szCs w:val="24"/>
        </w:rPr>
        <w:lastRenderedPageBreak/>
        <w:drawing>
          <wp:inline distT="0" distB="0" distL="0" distR="0" wp14:anchorId="3C676FDF" wp14:editId="371E1188">
            <wp:extent cx="5943600" cy="2773680"/>
            <wp:effectExtent l="0" t="0" r="0" b="0"/>
            <wp:docPr id="6" name="Picture 6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Shape&#10;&#10;Description automatically generated with medium confidenc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73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43BCDA" w14:textId="77777777" w:rsidR="002A567B" w:rsidRDefault="002A567B" w:rsidP="00E9056E">
      <w:pPr>
        <w:pStyle w:val="ListParagraph"/>
        <w:spacing w:line="240" w:lineRule="auto"/>
        <w:ind w:left="0"/>
        <w:jc w:val="both"/>
        <w:rPr>
          <w:rFonts w:ascii="TimesNewRoman,Italic" w:hAnsi="TimesNewRoman,Italic" w:cs="TimesNewRoman,Italic"/>
          <w:b/>
          <w:bCs/>
          <w:szCs w:val="24"/>
        </w:rPr>
      </w:pPr>
    </w:p>
    <w:p w14:paraId="5FB72E66" w14:textId="17937031" w:rsidR="00E9056E" w:rsidRPr="00376A01" w:rsidRDefault="00E9056E" w:rsidP="00E9056E">
      <w:pPr>
        <w:pStyle w:val="ListParagraph"/>
        <w:spacing w:line="240" w:lineRule="auto"/>
        <w:ind w:left="0"/>
        <w:jc w:val="both"/>
        <w:rPr>
          <w:rFonts w:ascii="TimesNewRoman,Italic" w:hAnsi="TimesNewRoman,Italic" w:cs="TimesNewRoman,Italic"/>
          <w:b/>
          <w:bCs/>
          <w:szCs w:val="24"/>
        </w:rPr>
      </w:pPr>
      <w:r>
        <w:rPr>
          <w:rFonts w:ascii="TimesNewRoman,Italic" w:hAnsi="TimesNewRoman,Italic" w:cs="TimesNewRoman,Italic"/>
          <w:b/>
          <w:bCs/>
          <w:szCs w:val="24"/>
        </w:rPr>
        <w:t xml:space="preserve">Supplementary Table 2. Genes and gene ontology (GO) terms utilized for immune pathway analysis of RNA sequencing data. </w:t>
      </w:r>
    </w:p>
    <w:p w14:paraId="458B6F69" w14:textId="77777777" w:rsidR="002A567B" w:rsidRDefault="002A567B">
      <w:pPr>
        <w:rPr>
          <w:b/>
          <w:bCs/>
        </w:rPr>
      </w:pPr>
      <w:r>
        <w:rPr>
          <w:b/>
          <w:bCs/>
        </w:rPr>
        <w:br w:type="page"/>
      </w:r>
    </w:p>
    <w:p w14:paraId="1130C56D" w14:textId="1A0D43BD" w:rsidR="002A567B" w:rsidRDefault="002A567B" w:rsidP="00E9056E">
      <w:pPr>
        <w:spacing w:after="0" w:line="240" w:lineRule="auto"/>
        <w:jc w:val="both"/>
        <w:rPr>
          <w:b/>
          <w:bCs/>
        </w:rPr>
      </w:pPr>
      <w:r w:rsidRPr="00FF3228">
        <w:rPr>
          <w:noProof/>
          <w:szCs w:val="24"/>
        </w:rPr>
        <w:lastRenderedPageBreak/>
        <w:drawing>
          <wp:anchor distT="0" distB="0" distL="114300" distR="114300" simplePos="0" relativeHeight="251659264" behindDoc="0" locked="0" layoutInCell="1" allowOverlap="1" wp14:anchorId="09EC6D79" wp14:editId="49BDA455">
            <wp:simplePos x="0" y="0"/>
            <wp:positionH relativeFrom="margin">
              <wp:posOffset>1317625</wp:posOffset>
            </wp:positionH>
            <wp:positionV relativeFrom="margin">
              <wp:posOffset>-511175</wp:posOffset>
            </wp:positionV>
            <wp:extent cx="3443605" cy="9173845"/>
            <wp:effectExtent l="0" t="0" r="4445" b="8255"/>
            <wp:wrapSquare wrapText="bothSides"/>
            <wp:docPr id="33" name="table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able" descr="Shape&#10;&#10;Description automatically generated with low confidence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43605" cy="9173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19EFFB" w14:textId="77777777" w:rsidR="002A567B" w:rsidRDefault="002A567B">
      <w:pPr>
        <w:rPr>
          <w:b/>
          <w:bCs/>
        </w:rPr>
      </w:pPr>
      <w:r>
        <w:rPr>
          <w:b/>
          <w:bCs/>
        </w:rPr>
        <w:br w:type="page"/>
      </w:r>
    </w:p>
    <w:p w14:paraId="1E912955" w14:textId="3BA77400" w:rsidR="00E9056E" w:rsidRPr="0098630D" w:rsidRDefault="00E9056E" w:rsidP="00E9056E">
      <w:pPr>
        <w:spacing w:after="0" w:line="240" w:lineRule="auto"/>
        <w:jc w:val="both"/>
        <w:rPr>
          <w:rFonts w:cs="Times New Roman"/>
          <w:b/>
          <w:szCs w:val="24"/>
        </w:rPr>
      </w:pPr>
      <w:r w:rsidRPr="00E9001D">
        <w:rPr>
          <w:b/>
          <w:bCs/>
        </w:rPr>
        <w:lastRenderedPageBreak/>
        <w:t xml:space="preserve">Supplementary Table </w:t>
      </w:r>
      <w:r>
        <w:rPr>
          <w:b/>
          <w:bCs/>
        </w:rPr>
        <w:t>3</w:t>
      </w:r>
      <w:r w:rsidRPr="00E9001D">
        <w:rPr>
          <w:b/>
          <w:bCs/>
        </w:rPr>
        <w:t xml:space="preserve">. </w:t>
      </w:r>
      <w:r>
        <w:rPr>
          <w:rFonts w:cs="Times New Roman"/>
          <w:b/>
          <w:szCs w:val="24"/>
        </w:rPr>
        <w:t>Glioblastoma</w:t>
      </w:r>
      <w:r w:rsidRPr="00FF3228">
        <w:rPr>
          <w:rFonts w:cs="Times New Roman"/>
          <w:b/>
          <w:szCs w:val="24"/>
        </w:rPr>
        <w:t xml:space="preserve"> patient</w:t>
      </w:r>
      <w:r>
        <w:rPr>
          <w:rFonts w:cs="Times New Roman"/>
          <w:b/>
          <w:szCs w:val="24"/>
        </w:rPr>
        <w:t xml:space="preserve"> age and their association with levels of tumor cell infiltration in the brain stem.</w:t>
      </w:r>
      <w:r>
        <w:rPr>
          <w:rFonts w:cs="Times New Roman"/>
          <w:b/>
          <w:szCs w:val="24"/>
        </w:rPr>
        <w:fldChar w:fldCharType="begin">
          <w:fldData xml:space="preserve">PEVuZE5vdGU+PENpdGU+PEF1dGhvcj5EcnVtbTwvQXV0aG9yPjxZZWFyPjIwMjA8L1llYXI+PFJl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</w:fldData>
        </w:fldChar>
      </w:r>
      <w:r>
        <w:rPr>
          <w:rFonts w:cs="Times New Roman"/>
          <w:b/>
          <w:szCs w:val="24"/>
        </w:rPr>
        <w:instrText xml:space="preserve"> ADDIN EN.CITE </w:instrText>
      </w:r>
      <w:r>
        <w:rPr>
          <w:rFonts w:cs="Times New Roman"/>
          <w:b/>
          <w:szCs w:val="24"/>
        </w:rPr>
        <w:fldChar w:fldCharType="begin">
          <w:fldData xml:space="preserve">PEVuZE5vdGU+PENpdGU+PEF1dGhvcj5EcnVtbTwvQXV0aG9yPjxZZWFyPjIwMjA8L1llYXI+PFJl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</w:fldData>
        </w:fldChar>
      </w:r>
      <w:r>
        <w:rPr>
          <w:rFonts w:cs="Times New Roman"/>
          <w:b/>
          <w:szCs w:val="24"/>
        </w:rPr>
        <w:instrText xml:space="preserve"> ADDIN EN.CITE.DATA </w:instrText>
      </w:r>
      <w:r>
        <w:rPr>
          <w:rFonts w:cs="Times New Roman"/>
          <w:b/>
          <w:szCs w:val="24"/>
        </w:rPr>
      </w:r>
      <w:r>
        <w:rPr>
          <w:rFonts w:cs="Times New Roman"/>
          <w:b/>
          <w:szCs w:val="24"/>
        </w:rPr>
        <w:fldChar w:fldCharType="end"/>
      </w:r>
      <w:r>
        <w:rPr>
          <w:rFonts w:cs="Times New Roman"/>
          <w:b/>
          <w:szCs w:val="24"/>
        </w:rPr>
      </w:r>
      <w:r>
        <w:rPr>
          <w:rFonts w:cs="Times New Roman"/>
          <w:b/>
          <w:szCs w:val="24"/>
        </w:rPr>
        <w:fldChar w:fldCharType="separate"/>
      </w:r>
      <w:r w:rsidRPr="000B171D">
        <w:rPr>
          <w:rFonts w:cs="Times New Roman"/>
          <w:b/>
          <w:noProof/>
          <w:szCs w:val="24"/>
          <w:vertAlign w:val="superscript"/>
        </w:rPr>
        <w:t>36</w:t>
      </w:r>
      <w:r>
        <w:rPr>
          <w:rFonts w:cs="Times New Roman"/>
          <w:b/>
          <w:szCs w:val="24"/>
        </w:rPr>
        <w:fldChar w:fldCharType="end"/>
      </w:r>
    </w:p>
    <w:p w14:paraId="7211D1E7" w14:textId="77777777" w:rsidR="00A134A9" w:rsidRDefault="00A134A9"/>
    <w:p w14:paraId="3215909D" w14:textId="77777777" w:rsidR="00E9056E" w:rsidRDefault="00E9056E"/>
    <w:p w14:paraId="70CDDF47" w14:textId="77777777" w:rsidR="00E9056E" w:rsidRDefault="00E9056E">
      <w:pPr>
        <w:rPr>
          <w:b/>
          <w:bCs/>
        </w:rPr>
      </w:pPr>
    </w:p>
    <w:p w14:paraId="315C417C" w14:textId="5DB5F8B2" w:rsidR="00E9056E" w:rsidRDefault="00E9056E">
      <w:pPr>
        <w:rPr>
          <w:b/>
          <w:bCs/>
        </w:rPr>
      </w:pPr>
    </w:p>
    <w:sectPr w:rsidR="00E905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56E"/>
    <w:rsid w:val="002A567B"/>
    <w:rsid w:val="003E691C"/>
    <w:rsid w:val="00A134A9"/>
    <w:rsid w:val="00E90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5AF90"/>
  <w15:chartTrackingRefBased/>
  <w15:docId w15:val="{DC15C8EA-A3C6-4B43-8BA6-A96596DF6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056E"/>
    <w:rPr>
      <w:rFonts w:ascii="Times New Roman" w:hAnsi="Times New Roman"/>
      <w:kern w:val="0"/>
      <w:sz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9056E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E9056E"/>
    <w:rPr>
      <w:rFonts w:ascii="Times New Roman" w:hAnsi="Times New Roman"/>
      <w:kern w:val="0"/>
      <w:sz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Wainwright, Derek</dc:creator>
  <cp:keywords/>
  <dc:description/>
  <cp:lastModifiedBy>Wainwright, Derek</cp:lastModifiedBy>
  <cp:revision>1</cp:revision>
  <dcterms:created xsi:type="dcterms:W3CDTF">2023-08-01T20:59:00Z</dcterms:created>
  <dcterms:modified xsi:type="dcterms:W3CDTF">2023-08-01T21:24:00Z</dcterms:modified>
</cp:coreProperties>
</file>