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31"/>
        <w:tblW w:w="114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401"/>
      </w:tblGrid>
      <w:tr w:rsidR="00D67B09" w:rsidRPr="00C92BE4" w14:paraId="495E4CB9" w14:textId="77777777" w:rsidTr="00D67B09">
        <w:tc>
          <w:tcPr>
            <w:tcW w:w="11401" w:type="dxa"/>
          </w:tcPr>
          <w:p w14:paraId="124DAFCF" w14:textId="77777777" w:rsidR="00D67B09" w:rsidRPr="00C92BE4" w:rsidRDefault="00D67B09" w:rsidP="00D67B09">
            <w:r w:rsidRPr="00C92BE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E740D2" wp14:editId="57AE7940">
                  <wp:simplePos x="0" y="0"/>
                  <wp:positionH relativeFrom="column">
                    <wp:posOffset>-44796</wp:posOffset>
                  </wp:positionH>
                  <wp:positionV relativeFrom="paragraph">
                    <wp:posOffset>62508</wp:posOffset>
                  </wp:positionV>
                  <wp:extent cx="7102915" cy="4475480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2915" cy="447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7B09" w14:paraId="6DA97B2C" w14:textId="77777777" w:rsidTr="00D67B09">
        <w:tc>
          <w:tcPr>
            <w:tcW w:w="11401" w:type="dxa"/>
          </w:tcPr>
          <w:p w14:paraId="41B23BB6" w14:textId="77777777" w:rsidR="00D67B09" w:rsidRPr="00C92BE4" w:rsidRDefault="00D67B09" w:rsidP="00D67B09">
            <w:pPr>
              <w:rPr>
                <w:rFonts w:ascii="Times" w:hAnsi="Times"/>
              </w:rPr>
            </w:pPr>
            <w:r w:rsidRPr="00C92BE4">
              <w:rPr>
                <w:rFonts w:ascii="Times" w:hAnsi="Times"/>
                <w:b/>
                <w:bCs/>
              </w:rPr>
              <w:t>Figure S</w:t>
            </w:r>
            <w:r>
              <w:rPr>
                <w:rFonts w:ascii="Times" w:hAnsi="Times"/>
                <w:b/>
                <w:bCs/>
              </w:rPr>
              <w:t>9</w:t>
            </w:r>
            <w:r w:rsidRPr="00C92BE4">
              <w:rPr>
                <w:rFonts w:ascii="Times" w:hAnsi="Times"/>
              </w:rPr>
              <w:t xml:space="preserve">. </w:t>
            </w:r>
            <w:r w:rsidRPr="00C92BE4">
              <w:rPr>
                <w:rFonts w:ascii="Times" w:hAnsi="Times"/>
                <w:b/>
                <w:bCs/>
              </w:rPr>
              <w:t>Combined clinical progression-free survival in patients with Malignant PEComa including all treatment episodes, regardless of line of therapy</w:t>
            </w:r>
            <w:r w:rsidRPr="00C92BE4">
              <w:rPr>
                <w:rFonts w:ascii="Times" w:hAnsi="Times"/>
              </w:rPr>
              <w:t xml:space="preserve">. </w:t>
            </w:r>
            <w:r w:rsidRPr="00C92BE4">
              <w:rPr>
                <w:rFonts w:ascii="Times" w:hAnsi="Times"/>
                <w:b/>
                <w:bCs/>
              </w:rPr>
              <w:t>A</w:t>
            </w:r>
            <w:r w:rsidRPr="00C92BE4">
              <w:rPr>
                <w:rFonts w:ascii="Times" w:hAnsi="Times"/>
              </w:rPr>
              <w:t>. Kaplan-Meier curve shows clinical progression-free survival (</w:t>
            </w:r>
            <w:proofErr w:type="spellStart"/>
            <w:r w:rsidRPr="00C92BE4">
              <w:rPr>
                <w:rFonts w:ascii="Times" w:hAnsi="Times"/>
              </w:rPr>
              <w:t>cPFS</w:t>
            </w:r>
            <w:proofErr w:type="spellEnd"/>
            <w:r w:rsidRPr="00C92BE4">
              <w:rPr>
                <w:rFonts w:ascii="Times" w:hAnsi="Times"/>
              </w:rPr>
              <w:t xml:space="preserve">) for patients treated with ICI, mTOR inhibitors, </w:t>
            </w:r>
            <w:proofErr w:type="gramStart"/>
            <w:r w:rsidRPr="00C92BE4">
              <w:rPr>
                <w:rFonts w:ascii="Times" w:hAnsi="Times"/>
              </w:rPr>
              <w:t>chemotherapy</w:t>
            </w:r>
            <w:proofErr w:type="gramEnd"/>
            <w:r w:rsidRPr="00C92BE4">
              <w:rPr>
                <w:rFonts w:ascii="Times" w:hAnsi="Times"/>
              </w:rPr>
              <w:t xml:space="preserve"> and other treatments. </w:t>
            </w:r>
            <w:r w:rsidRPr="00C92BE4">
              <w:rPr>
                <w:rFonts w:ascii="Times" w:hAnsi="Times"/>
                <w:b/>
                <w:bCs/>
              </w:rPr>
              <w:t>B</w:t>
            </w:r>
            <w:r w:rsidRPr="00C92BE4">
              <w:rPr>
                <w:rFonts w:ascii="Times" w:hAnsi="Times"/>
              </w:rPr>
              <w:t xml:space="preserve">.  Kaplan-Meier curve shows </w:t>
            </w:r>
            <w:proofErr w:type="spellStart"/>
            <w:r w:rsidRPr="00C92BE4">
              <w:rPr>
                <w:rFonts w:ascii="Times" w:hAnsi="Times"/>
              </w:rPr>
              <w:t>cPFS</w:t>
            </w:r>
            <w:proofErr w:type="spellEnd"/>
            <w:r w:rsidRPr="00C92BE4">
              <w:rPr>
                <w:rFonts w:ascii="Times" w:hAnsi="Times"/>
              </w:rPr>
              <w:t xml:space="preserve"> in patients with TFE3 positivity as detected through either IHC or FISH compared to those that were TFE3 negative. </w:t>
            </w:r>
            <w:r w:rsidRPr="00C92BE4">
              <w:rPr>
                <w:rFonts w:ascii="Times" w:hAnsi="Times"/>
                <w:b/>
                <w:bCs/>
              </w:rPr>
              <w:t>C</w:t>
            </w:r>
            <w:r w:rsidRPr="00C92BE4">
              <w:rPr>
                <w:rFonts w:ascii="Times" w:hAnsi="Times"/>
              </w:rPr>
              <w:t xml:space="preserve">.  Kaplan-Meier curve shows </w:t>
            </w:r>
            <w:proofErr w:type="spellStart"/>
            <w:r w:rsidRPr="00C92BE4">
              <w:rPr>
                <w:rFonts w:ascii="Times" w:hAnsi="Times"/>
              </w:rPr>
              <w:t>cPFS</w:t>
            </w:r>
            <w:proofErr w:type="spellEnd"/>
            <w:r w:rsidRPr="00C92BE4">
              <w:rPr>
                <w:rFonts w:ascii="Times" w:hAnsi="Times"/>
              </w:rPr>
              <w:t xml:space="preserve"> in patients with PEComas based on TP53 mutational status. </w:t>
            </w:r>
            <w:r w:rsidRPr="00C92BE4">
              <w:rPr>
                <w:rFonts w:ascii="Times" w:hAnsi="Times"/>
                <w:b/>
                <w:bCs/>
              </w:rPr>
              <w:t>D</w:t>
            </w:r>
            <w:r w:rsidRPr="00C92BE4">
              <w:rPr>
                <w:rFonts w:ascii="Times" w:hAnsi="Times"/>
              </w:rPr>
              <w:t xml:space="preserve">. Kaplan-Meier curve shows </w:t>
            </w:r>
            <w:proofErr w:type="spellStart"/>
            <w:r w:rsidRPr="00C92BE4">
              <w:rPr>
                <w:rFonts w:ascii="Times" w:hAnsi="Times"/>
              </w:rPr>
              <w:t>cPFS</w:t>
            </w:r>
            <w:proofErr w:type="spellEnd"/>
            <w:r w:rsidRPr="00C92BE4">
              <w:rPr>
                <w:rFonts w:ascii="Times" w:hAnsi="Times"/>
              </w:rPr>
              <w:t xml:space="preserve"> in patients with PEComas based on </w:t>
            </w:r>
            <w:r w:rsidRPr="00C92BE4">
              <w:rPr>
                <w:rFonts w:ascii="Times" w:hAnsi="Times"/>
                <w:i/>
                <w:iCs/>
              </w:rPr>
              <w:t>TSC1</w:t>
            </w:r>
            <w:r w:rsidRPr="00C92BE4">
              <w:rPr>
                <w:rFonts w:ascii="Times" w:hAnsi="Times"/>
              </w:rPr>
              <w:t>/</w:t>
            </w:r>
            <w:r w:rsidRPr="00C92BE4">
              <w:rPr>
                <w:rFonts w:ascii="Times" w:hAnsi="Times"/>
                <w:i/>
                <w:iCs/>
              </w:rPr>
              <w:t>TSC2</w:t>
            </w:r>
            <w:r w:rsidRPr="00C92BE4">
              <w:rPr>
                <w:rFonts w:ascii="Times" w:hAnsi="Times"/>
              </w:rPr>
              <w:t xml:space="preserve"> mutational status. Log-Rank </w:t>
            </w:r>
            <w:r w:rsidRPr="00C92BE4">
              <w:rPr>
                <w:rFonts w:ascii="Times" w:hAnsi="Times"/>
                <w:i/>
                <w:iCs/>
              </w:rPr>
              <w:t>P</w:t>
            </w:r>
            <w:r w:rsidRPr="00C92BE4">
              <w:rPr>
                <w:rFonts w:ascii="Times" w:hAnsi="Times"/>
              </w:rPr>
              <w:t xml:space="preserve">-values are shown. TP53_MUT: </w:t>
            </w:r>
            <w:r w:rsidRPr="00C92BE4">
              <w:rPr>
                <w:rFonts w:ascii="Times" w:hAnsi="Times"/>
                <w:i/>
                <w:iCs/>
              </w:rPr>
              <w:t>TP53</w:t>
            </w:r>
            <w:r w:rsidRPr="00C92BE4">
              <w:rPr>
                <w:rFonts w:ascii="Times" w:hAnsi="Times"/>
              </w:rPr>
              <w:t xml:space="preserve"> mutated; TP53_WT: </w:t>
            </w:r>
            <w:r w:rsidRPr="00C92BE4">
              <w:rPr>
                <w:rFonts w:ascii="Times" w:hAnsi="Times"/>
                <w:i/>
                <w:iCs/>
              </w:rPr>
              <w:t>TP53</w:t>
            </w:r>
            <w:r w:rsidRPr="00C92BE4">
              <w:rPr>
                <w:rFonts w:ascii="Times" w:hAnsi="Times"/>
              </w:rPr>
              <w:t xml:space="preserve"> wild-type; TSC1_MUT: </w:t>
            </w:r>
            <w:r w:rsidRPr="00C92BE4">
              <w:rPr>
                <w:rFonts w:ascii="Times" w:hAnsi="Times"/>
                <w:i/>
                <w:iCs/>
              </w:rPr>
              <w:t>TSC1</w:t>
            </w:r>
            <w:r w:rsidRPr="00C92BE4">
              <w:rPr>
                <w:rFonts w:ascii="Times" w:hAnsi="Times"/>
              </w:rPr>
              <w:t xml:space="preserve"> mutated; TSC2_MUT: </w:t>
            </w:r>
            <w:r w:rsidRPr="00C92BE4">
              <w:rPr>
                <w:rFonts w:ascii="Times" w:hAnsi="Times"/>
                <w:i/>
                <w:iCs/>
              </w:rPr>
              <w:t>TSC2</w:t>
            </w:r>
            <w:r w:rsidRPr="00C92BE4">
              <w:rPr>
                <w:rFonts w:ascii="Times" w:hAnsi="Times"/>
              </w:rPr>
              <w:t xml:space="preserve"> mutated; TSC1/TSC2_WT: </w:t>
            </w:r>
            <w:r w:rsidRPr="00C92BE4">
              <w:rPr>
                <w:rFonts w:ascii="Times" w:hAnsi="Times"/>
                <w:i/>
                <w:iCs/>
              </w:rPr>
              <w:t xml:space="preserve">TSC1 </w:t>
            </w:r>
            <w:r w:rsidRPr="00C92BE4">
              <w:rPr>
                <w:rFonts w:ascii="Times" w:hAnsi="Times"/>
              </w:rPr>
              <w:t>or</w:t>
            </w:r>
            <w:r w:rsidRPr="00C92BE4">
              <w:rPr>
                <w:rFonts w:ascii="Times" w:hAnsi="Times"/>
                <w:i/>
                <w:iCs/>
              </w:rPr>
              <w:t xml:space="preserve"> TSC1 </w:t>
            </w:r>
            <w:r w:rsidRPr="00C92BE4">
              <w:rPr>
                <w:rFonts w:ascii="Times" w:hAnsi="Times"/>
              </w:rPr>
              <w:t>wild-type</w:t>
            </w:r>
            <w:r w:rsidRPr="00C92BE4">
              <w:rPr>
                <w:rFonts w:ascii="Times" w:hAnsi="Times"/>
                <w:i/>
                <w:iCs/>
              </w:rPr>
              <w:t xml:space="preserve">. </w:t>
            </w:r>
            <w:r w:rsidRPr="00C92BE4">
              <w:rPr>
                <w:rFonts w:ascii="Times" w:hAnsi="Times"/>
              </w:rPr>
              <w:t>TFE3_Neg: TFE3 negative; TFE3_Pos: TFE3 positive; NR: not reached.</w:t>
            </w:r>
          </w:p>
        </w:tc>
      </w:tr>
    </w:tbl>
    <w:p w14:paraId="7F2533C3" w14:textId="77777777" w:rsidR="00D67B09" w:rsidRPr="00C92BE4" w:rsidRDefault="00D67B09" w:rsidP="00D67B09">
      <w:pPr>
        <w:rPr>
          <w:rFonts w:ascii="Times" w:hAnsi="Times"/>
        </w:rPr>
        <w:sectPr w:rsidR="00D67B09" w:rsidRPr="00C92BE4" w:rsidSect="00EA3E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2A938B" w14:textId="77777777" w:rsidR="00D67B09" w:rsidRPr="00C92BE4" w:rsidRDefault="00D67B09" w:rsidP="00D67B09">
      <w:pPr>
        <w:rPr>
          <w:rFonts w:ascii="Times" w:hAnsi="Times"/>
          <w:sz w:val="22"/>
          <w:szCs w:val="22"/>
        </w:rPr>
      </w:pPr>
    </w:p>
    <w:p w14:paraId="116AED67" w14:textId="77777777" w:rsidR="00D67B09" w:rsidRPr="00C92BE4" w:rsidRDefault="00D67B09" w:rsidP="00D67B09">
      <w:pPr>
        <w:rPr>
          <w:rFonts w:ascii="Times" w:hAnsi="Times"/>
          <w:sz w:val="22"/>
          <w:szCs w:val="22"/>
        </w:rPr>
      </w:pPr>
    </w:p>
    <w:p w14:paraId="4E223AD8" w14:textId="77777777" w:rsidR="00D67B09" w:rsidRPr="00C92BE4" w:rsidRDefault="00D67B09" w:rsidP="00D67B09">
      <w:pPr>
        <w:rPr>
          <w:rFonts w:ascii="Times" w:hAnsi="Times"/>
          <w:sz w:val="22"/>
          <w:szCs w:val="22"/>
        </w:rPr>
      </w:pPr>
    </w:p>
    <w:p w14:paraId="7CBA9C20" w14:textId="77777777" w:rsidR="002149CB" w:rsidRDefault="002149CB"/>
    <w:sectPr w:rsidR="0021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09"/>
    <w:rsid w:val="002149CB"/>
    <w:rsid w:val="0031231D"/>
    <w:rsid w:val="00392FB9"/>
    <w:rsid w:val="006C3FED"/>
    <w:rsid w:val="00D0563A"/>
    <w:rsid w:val="00D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E566B"/>
  <w15:chartTrackingRefBased/>
  <w15:docId w15:val="{AF3662C9-E883-1649-980A-98FDE3D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0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B0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Testa</dc:creator>
  <cp:keywords/>
  <dc:description/>
  <cp:lastModifiedBy>Stefano Testa</cp:lastModifiedBy>
  <cp:revision>1</cp:revision>
  <dcterms:created xsi:type="dcterms:W3CDTF">2023-05-23T22:29:00Z</dcterms:created>
  <dcterms:modified xsi:type="dcterms:W3CDTF">2023-05-23T22:30:00Z</dcterms:modified>
</cp:coreProperties>
</file>